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0D4" w:rsidRDefault="000D20D4" w:rsidP="000D20D4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Потери горячей воды в сетях в 2023 году составили:</w:t>
      </w:r>
    </w:p>
    <w:p w:rsidR="000D20D4" w:rsidRDefault="000D20D4" w:rsidP="000D20D4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Петропавловск-Камчатский городской округ – 3,4%;</w:t>
      </w:r>
    </w:p>
    <w:p w:rsidR="000D20D4" w:rsidRDefault="000D20D4" w:rsidP="000D20D4">
      <w:pPr>
        <w:spacing w:line="360" w:lineRule="exact"/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Елизовское</w:t>
      </w:r>
      <w:proofErr w:type="spellEnd"/>
      <w:r>
        <w:rPr>
          <w:sz w:val="28"/>
          <w:szCs w:val="28"/>
        </w:rPr>
        <w:t xml:space="preserve"> городское поселение – 1,32%</w:t>
      </w:r>
    </w:p>
    <w:p w:rsidR="00696FFB" w:rsidRDefault="00696FFB">
      <w:bookmarkStart w:id="0" w:name="_GoBack"/>
      <w:bookmarkEnd w:id="0"/>
    </w:p>
    <w:sectPr w:rsidR="00696F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D5B"/>
    <w:rsid w:val="000D20D4"/>
    <w:rsid w:val="00696FFB"/>
    <w:rsid w:val="00E32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B7E99B-B64E-4D84-9CF8-A99E65C1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0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Бычинина Татьяна Геннадьевна</dc:creator>
  <cp:keywords/>
  <dc:description/>
  <cp:lastModifiedBy>Бычинина Татьяна Геннадьевна</cp:lastModifiedBy>
  <cp:revision>2</cp:revision>
  <dcterms:created xsi:type="dcterms:W3CDTF">2024-05-02T02:41:00Z</dcterms:created>
  <dcterms:modified xsi:type="dcterms:W3CDTF">2024-05-02T02:41:00Z</dcterms:modified>
</cp:coreProperties>
</file>